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53A97">
      <w:pPr>
        <w:spacing w:line="560" w:lineRule="exact"/>
        <w:ind w:firstLine="723" w:firstLineChars="200"/>
        <w:jc w:val="center"/>
        <w:rPr>
          <w:rFonts w:ascii="仿宋_GB2312" w:hAnsi="仿宋_GB2312" w:eastAsia="仿宋_GB2312" w:cs="仿宋_GB2312"/>
          <w:b/>
          <w:spacing w:val="2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20"/>
          <w:sz w:val="32"/>
          <w:szCs w:val="32"/>
        </w:rPr>
        <w:t>团体标准立项建议书</w:t>
      </w:r>
    </w:p>
    <w:tbl>
      <w:tblPr>
        <w:tblStyle w:val="2"/>
        <w:tblW w:w="11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341"/>
        <w:gridCol w:w="3261"/>
        <w:gridCol w:w="992"/>
        <w:gridCol w:w="992"/>
        <w:gridCol w:w="992"/>
        <w:gridCol w:w="2835"/>
      </w:tblGrid>
      <w:tr w14:paraId="0C2770BF">
        <w:trPr>
          <w:trHeight w:val="290" w:hRule="atLeast"/>
          <w:jc w:val="center"/>
        </w:trPr>
        <w:tc>
          <w:tcPr>
            <w:tcW w:w="1985" w:type="dxa"/>
            <w:gridSpan w:val="2"/>
            <w:vAlign w:val="center"/>
          </w:tcPr>
          <w:p w14:paraId="12C84E73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项目名称</w:t>
            </w:r>
          </w:p>
        </w:tc>
        <w:tc>
          <w:tcPr>
            <w:tcW w:w="9072" w:type="dxa"/>
            <w:gridSpan w:val="5"/>
            <w:vAlign w:val="center"/>
          </w:tcPr>
          <w:p w14:paraId="21FC82E1">
            <w:pPr>
              <w:rPr>
                <w:rFonts w:hint="default" w:ascii="方正仿宋简体" w:hAnsi="宋体" w:eastAsia="宋体" w:cs="仿宋_GB2312"/>
                <w:color w:val="auto"/>
                <w:spacing w:val="20"/>
                <w:szCs w:val="21"/>
                <w:lang w:val="en-US" w:eastAsia="zh-CN"/>
              </w:rPr>
            </w:pPr>
          </w:p>
        </w:tc>
      </w:tr>
      <w:tr w14:paraId="4DE6D02C">
        <w:trPr>
          <w:jc w:val="center"/>
        </w:trPr>
        <w:tc>
          <w:tcPr>
            <w:tcW w:w="1985" w:type="dxa"/>
            <w:gridSpan w:val="2"/>
            <w:vAlign w:val="center"/>
          </w:tcPr>
          <w:p w14:paraId="543DC37C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制定或修订</w:t>
            </w:r>
          </w:p>
        </w:tc>
        <w:tc>
          <w:tcPr>
            <w:tcW w:w="4253" w:type="dxa"/>
            <w:gridSpan w:val="2"/>
            <w:vAlign w:val="center"/>
          </w:tcPr>
          <w:p w14:paraId="346E7C7D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647B000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被修订标准号</w:t>
            </w:r>
          </w:p>
        </w:tc>
        <w:tc>
          <w:tcPr>
            <w:tcW w:w="2835" w:type="dxa"/>
            <w:vAlign w:val="center"/>
          </w:tcPr>
          <w:p w14:paraId="73DFE140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</w:tr>
      <w:tr w14:paraId="380F3E45">
        <w:trPr>
          <w:trHeight w:val="317" w:hRule="atLeast"/>
          <w:jc w:val="center"/>
        </w:trPr>
        <w:tc>
          <w:tcPr>
            <w:tcW w:w="1985" w:type="dxa"/>
            <w:gridSpan w:val="2"/>
            <w:vAlign w:val="center"/>
          </w:tcPr>
          <w:p w14:paraId="1CDF667F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采用国际标准</w:t>
            </w:r>
          </w:p>
        </w:tc>
        <w:tc>
          <w:tcPr>
            <w:tcW w:w="4253" w:type="dxa"/>
            <w:gridSpan w:val="2"/>
            <w:vAlign w:val="center"/>
          </w:tcPr>
          <w:p w14:paraId="2F315E58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F3BF451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采用标准编号</w:t>
            </w:r>
          </w:p>
        </w:tc>
        <w:tc>
          <w:tcPr>
            <w:tcW w:w="2835" w:type="dxa"/>
            <w:vAlign w:val="center"/>
          </w:tcPr>
          <w:p w14:paraId="22906B25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</w:tr>
      <w:tr w14:paraId="14A6C04D">
        <w:trPr>
          <w:jc w:val="center"/>
        </w:trPr>
        <w:tc>
          <w:tcPr>
            <w:tcW w:w="1985" w:type="dxa"/>
            <w:gridSpan w:val="2"/>
            <w:vAlign w:val="center"/>
          </w:tcPr>
          <w:p w14:paraId="6F89C3F0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牵头起草单位</w:t>
            </w:r>
          </w:p>
        </w:tc>
        <w:tc>
          <w:tcPr>
            <w:tcW w:w="9072" w:type="dxa"/>
            <w:gridSpan w:val="5"/>
            <w:vAlign w:val="center"/>
          </w:tcPr>
          <w:p w14:paraId="3D2234B3">
            <w:pPr>
              <w:rPr>
                <w:rFonts w:hint="default" w:ascii="宋体" w:hAnsi="宋体" w:eastAsia="宋体" w:cs="仿宋_GB2312"/>
                <w:color w:val="auto"/>
                <w:spacing w:val="20"/>
                <w:szCs w:val="21"/>
                <w:lang w:val="en-US" w:eastAsia="zh-CN"/>
              </w:rPr>
            </w:pPr>
          </w:p>
        </w:tc>
      </w:tr>
      <w:tr w14:paraId="160463A3">
        <w:trPr>
          <w:jc w:val="center"/>
        </w:trPr>
        <w:tc>
          <w:tcPr>
            <w:tcW w:w="1985" w:type="dxa"/>
            <w:gridSpan w:val="2"/>
            <w:vAlign w:val="center"/>
          </w:tcPr>
          <w:p w14:paraId="1B0C2F3D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联系人</w:t>
            </w:r>
          </w:p>
        </w:tc>
        <w:tc>
          <w:tcPr>
            <w:tcW w:w="4253" w:type="dxa"/>
            <w:gridSpan w:val="2"/>
            <w:vAlign w:val="center"/>
          </w:tcPr>
          <w:p w14:paraId="3953E4C5">
            <w:pPr>
              <w:rPr>
                <w:rFonts w:hint="default" w:ascii="宋体" w:hAnsi="宋体" w:eastAsia="宋体" w:cs="仿宋_GB2312"/>
                <w:color w:val="auto"/>
                <w:spacing w:val="20"/>
                <w:szCs w:val="21"/>
                <w:lang w:val="en-US"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46F8501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bookmarkStart w:id="0" w:name="OLE_LINK1"/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职务</w:t>
            </w:r>
            <w:bookmarkEnd w:id="0"/>
          </w:p>
        </w:tc>
        <w:tc>
          <w:tcPr>
            <w:tcW w:w="2835" w:type="dxa"/>
            <w:vAlign w:val="center"/>
          </w:tcPr>
          <w:p w14:paraId="2614A78D">
            <w:pPr>
              <w:rPr>
                <w:rFonts w:hint="default" w:ascii="宋体" w:hAnsi="宋体" w:eastAsia="宋体" w:cs="仿宋_GB2312"/>
                <w:color w:val="auto"/>
                <w:spacing w:val="20"/>
                <w:szCs w:val="21"/>
                <w:lang w:val="en-US" w:eastAsia="zh-CN"/>
              </w:rPr>
            </w:pPr>
          </w:p>
        </w:tc>
      </w:tr>
      <w:tr w14:paraId="22E12C20">
        <w:trPr>
          <w:jc w:val="center"/>
        </w:trPr>
        <w:tc>
          <w:tcPr>
            <w:tcW w:w="1985" w:type="dxa"/>
            <w:gridSpan w:val="2"/>
            <w:vAlign w:val="center"/>
          </w:tcPr>
          <w:p w14:paraId="05E081ED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联系方式</w:t>
            </w:r>
          </w:p>
        </w:tc>
        <w:tc>
          <w:tcPr>
            <w:tcW w:w="4253" w:type="dxa"/>
            <w:gridSpan w:val="2"/>
            <w:vAlign w:val="center"/>
          </w:tcPr>
          <w:p w14:paraId="39361307">
            <w:pPr>
              <w:rPr>
                <w:rFonts w:hint="default" w:ascii="宋体" w:hAnsi="宋体" w:eastAsia="宋体" w:cs="仿宋_GB2312"/>
                <w:color w:val="auto"/>
                <w:spacing w:val="20"/>
                <w:szCs w:val="21"/>
                <w:lang w:val="en-US"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D23E4D0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电子邮箱</w:t>
            </w:r>
          </w:p>
        </w:tc>
        <w:tc>
          <w:tcPr>
            <w:tcW w:w="2835" w:type="dxa"/>
            <w:vAlign w:val="center"/>
          </w:tcPr>
          <w:p w14:paraId="6161603A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</w:tr>
      <w:tr w14:paraId="1D811577">
        <w:trPr>
          <w:jc w:val="center"/>
        </w:trPr>
        <w:tc>
          <w:tcPr>
            <w:tcW w:w="1985" w:type="dxa"/>
            <w:gridSpan w:val="2"/>
            <w:vAlign w:val="center"/>
          </w:tcPr>
          <w:p w14:paraId="51A839D0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联系地址</w:t>
            </w:r>
          </w:p>
        </w:tc>
        <w:tc>
          <w:tcPr>
            <w:tcW w:w="9072" w:type="dxa"/>
            <w:gridSpan w:val="5"/>
            <w:vAlign w:val="center"/>
          </w:tcPr>
          <w:p w14:paraId="5AD83E21">
            <w:pPr>
              <w:rPr>
                <w:rFonts w:hint="default" w:ascii="宋体" w:hAnsi="宋体" w:eastAsia="宋体" w:cs="仿宋_GB2312"/>
                <w:color w:val="auto"/>
                <w:spacing w:val="20"/>
                <w:szCs w:val="21"/>
                <w:lang w:val="en-US" w:eastAsia="zh-CN"/>
              </w:rPr>
            </w:pPr>
          </w:p>
        </w:tc>
      </w:tr>
      <w:tr w14:paraId="20F27DDA">
        <w:trPr>
          <w:jc w:val="center"/>
        </w:trPr>
        <w:tc>
          <w:tcPr>
            <w:tcW w:w="1985" w:type="dxa"/>
            <w:gridSpan w:val="2"/>
            <w:vAlign w:val="center"/>
          </w:tcPr>
          <w:p w14:paraId="1D0C0979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参与起草单位</w:t>
            </w:r>
          </w:p>
        </w:tc>
        <w:tc>
          <w:tcPr>
            <w:tcW w:w="9072" w:type="dxa"/>
            <w:gridSpan w:val="5"/>
            <w:vAlign w:val="center"/>
          </w:tcPr>
          <w:p w14:paraId="39DCE40A">
            <w:pPr>
              <w:rPr>
                <w:rFonts w:hint="default" w:ascii="宋体" w:hAnsi="宋体" w:cs="仿宋_GB2312"/>
                <w:color w:val="auto"/>
                <w:spacing w:val="20"/>
                <w:szCs w:val="21"/>
                <w:lang w:val="en-US"/>
              </w:rPr>
            </w:pPr>
          </w:p>
        </w:tc>
      </w:tr>
      <w:tr w14:paraId="67D07954">
        <w:trPr>
          <w:jc w:val="center"/>
        </w:trPr>
        <w:tc>
          <w:tcPr>
            <w:tcW w:w="11057" w:type="dxa"/>
            <w:gridSpan w:val="7"/>
            <w:vAlign w:val="center"/>
          </w:tcPr>
          <w:p w14:paraId="58594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项目立项的目的、意义或必要性:</w:t>
            </w:r>
          </w:p>
          <w:p w14:paraId="36E6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 w:themeColor="text1"/>
                <w:spacing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一、立项背景</w:t>
            </w:r>
          </w:p>
          <w:p w14:paraId="684A0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pacing w:val="2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52D5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二、立项目的</w:t>
            </w:r>
          </w:p>
          <w:p w14:paraId="70EDA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CBB0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三、立项意义或必要性</w:t>
            </w:r>
          </w:p>
          <w:p w14:paraId="3E579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C1B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/>
                <w:color w:val="000000" w:themeColor="text1"/>
                <w:spacing w:val="20"/>
                <w:szCs w:val="21"/>
                <w14:textFill>
                  <w14:solidFill>
                    <w14:schemeClr w14:val="tx1"/>
                  </w14:solidFill>
                </w14:textFill>
              </w:rPr>
              <w:t>四、可行性分析</w:t>
            </w:r>
          </w:p>
          <w:p w14:paraId="23943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ascii="宋体" w:hAnsi="宋体" w:cs="仿宋_GB2312"/>
                <w:color w:val="FF0000"/>
                <w:spacing w:val="20"/>
                <w:szCs w:val="21"/>
                <w:highlight w:val="yellow"/>
              </w:rPr>
            </w:pPr>
          </w:p>
        </w:tc>
      </w:tr>
      <w:tr w14:paraId="1ED28BEA">
        <w:trPr>
          <w:jc w:val="center"/>
        </w:trPr>
        <w:tc>
          <w:tcPr>
            <w:tcW w:w="11057" w:type="dxa"/>
            <w:gridSpan w:val="7"/>
          </w:tcPr>
          <w:p w14:paraId="19B1A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color w:val="auto"/>
                <w:spacing w:val="20"/>
                <w:szCs w:val="21"/>
              </w:rPr>
            </w:pPr>
            <w:bookmarkStart w:id="1" w:name="OLE_LINK12"/>
            <w:r>
              <w:rPr>
                <w:rFonts w:hint="eastAsia" w:ascii="宋体" w:hAnsi="宋体" w:cs="仿宋_GB2312"/>
                <w:b/>
                <w:bCs/>
                <w:color w:val="auto"/>
                <w:spacing w:val="20"/>
                <w:szCs w:val="21"/>
              </w:rPr>
              <w:t>相关标准及法律法规</w:t>
            </w:r>
            <w:bookmarkStart w:id="2" w:name="OLE_LINK6"/>
            <w:r>
              <w:rPr>
                <w:rFonts w:hint="eastAsia" w:ascii="宋体" w:hAnsi="宋体" w:cs="仿宋_GB2312"/>
                <w:b/>
                <w:bCs/>
                <w:color w:val="auto"/>
                <w:spacing w:val="20"/>
                <w:szCs w:val="21"/>
              </w:rPr>
              <w:t>：</w:t>
            </w:r>
            <w:bookmarkEnd w:id="1"/>
            <w:bookmarkEnd w:id="2"/>
          </w:p>
          <w:p w14:paraId="33FBAB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textAlignment w:val="auto"/>
              <w:rPr>
                <w:rFonts w:hint="eastAsia" w:ascii="宋体" w:hAnsi="宋体" w:cs="宋体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宋体"/>
                <w:color w:val="auto"/>
                <w:spacing w:val="20"/>
                <w:szCs w:val="21"/>
              </w:rPr>
              <w:t>以下法律法规和政策文件是制定本标准的重要依据：</w:t>
            </w:r>
          </w:p>
          <w:p w14:paraId="744BB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0" w:leftChars="0" w:hanging="420" w:firstLineChars="0"/>
              <w:textAlignment w:val="auto"/>
              <w:rPr>
                <w:rFonts w:ascii="宋体" w:hAnsi="宋体" w:cs="仿宋_GB2312"/>
                <w:color w:val="FF0000"/>
                <w:spacing w:val="20"/>
                <w:szCs w:val="21"/>
              </w:rPr>
            </w:pPr>
          </w:p>
        </w:tc>
      </w:tr>
      <w:tr w14:paraId="13C8767F">
        <w:trPr>
          <w:jc w:val="center"/>
        </w:trPr>
        <w:tc>
          <w:tcPr>
            <w:tcW w:w="11057" w:type="dxa"/>
            <w:gridSpan w:val="7"/>
            <w:vAlign w:val="center"/>
          </w:tcPr>
          <w:p w14:paraId="0FD15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主要技</w:t>
            </w:r>
            <w:bookmarkStart w:id="3" w:name="OLE_LINK11"/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术内容和使用范围:</w:t>
            </w:r>
            <w:bookmarkEnd w:id="3"/>
          </w:p>
          <w:p w14:paraId="0E7D1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default" w:ascii="宋体" w:hAnsi="宋体" w:eastAsia="宋体" w:cs="仿宋_GB2312"/>
                <w:color w:val="FF0000"/>
                <w:spacing w:val="20"/>
                <w:szCs w:val="21"/>
                <w:lang w:val="en-US" w:eastAsia="zh-CN"/>
              </w:rPr>
            </w:pPr>
          </w:p>
        </w:tc>
      </w:tr>
      <w:tr w14:paraId="5610096F">
        <w:trPr>
          <w:jc w:val="center"/>
        </w:trPr>
        <w:tc>
          <w:tcPr>
            <w:tcW w:w="11057" w:type="dxa"/>
            <w:gridSpan w:val="7"/>
            <w:vAlign w:val="center"/>
          </w:tcPr>
          <w:p w14:paraId="661FE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cs="仿宋_GB2312"/>
                <w:color w:val="FF0000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国内外情况简要说明：</w:t>
            </w:r>
          </w:p>
          <w:p w14:paraId="6EF0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hint="eastAsia" w:ascii="宋体" w:hAnsi="宋体" w:eastAsia="宋体" w:cs="仿宋_GB2312"/>
                <w:color w:val="FF0000"/>
                <w:spacing w:val="20"/>
                <w:szCs w:val="21"/>
                <w:lang w:eastAsia="zh-CN"/>
              </w:rPr>
            </w:pPr>
          </w:p>
        </w:tc>
      </w:tr>
      <w:tr w14:paraId="4254F473">
        <w:trPr>
          <w:jc w:val="center"/>
        </w:trPr>
        <w:tc>
          <w:tcPr>
            <w:tcW w:w="11057" w:type="dxa"/>
            <w:gridSpan w:val="7"/>
            <w:vAlign w:val="center"/>
          </w:tcPr>
          <w:p w14:paraId="485C9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标准宣贯实施的工作计划：</w:t>
            </w:r>
          </w:p>
          <w:p w14:paraId="5E768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0" w:firstLineChars="200"/>
              <w:textAlignment w:val="auto"/>
              <w:rPr>
                <w:rFonts w:ascii="宋体" w:hAnsi="宋体" w:cs="仿宋_GB2312"/>
                <w:color w:val="FF0000"/>
                <w:spacing w:val="20"/>
                <w:szCs w:val="21"/>
              </w:rPr>
            </w:pPr>
            <w:bookmarkStart w:id="4" w:name="_GoBack"/>
            <w:bookmarkEnd w:id="4"/>
          </w:p>
        </w:tc>
      </w:tr>
      <w:tr w14:paraId="416C5CCA">
        <w:trPr>
          <w:trHeight w:val="1888" w:hRule="atLeast"/>
          <w:jc w:val="center"/>
        </w:trPr>
        <w:tc>
          <w:tcPr>
            <w:tcW w:w="1644" w:type="dxa"/>
            <w:vAlign w:val="center"/>
          </w:tcPr>
          <w:p w14:paraId="343E5075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4453D4D7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申请单位</w:t>
            </w:r>
          </w:p>
          <w:p w14:paraId="004B393B">
            <w:pPr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意见</w:t>
            </w:r>
          </w:p>
          <w:p w14:paraId="0A76B6AE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  <w:tc>
          <w:tcPr>
            <w:tcW w:w="3602" w:type="dxa"/>
            <w:gridSpan w:val="2"/>
            <w:vAlign w:val="center"/>
          </w:tcPr>
          <w:p w14:paraId="758ED8AA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1BD0CB49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0844319E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304FB2E1">
            <w:pPr>
              <w:ind w:firstLine="625" w:firstLineChars="250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 xml:space="preserve">    年 月 日</w:t>
            </w:r>
          </w:p>
        </w:tc>
        <w:tc>
          <w:tcPr>
            <w:tcW w:w="1984" w:type="dxa"/>
            <w:gridSpan w:val="2"/>
            <w:vAlign w:val="center"/>
          </w:tcPr>
          <w:p w14:paraId="2651715B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058F05DC">
            <w:pPr>
              <w:widowControl/>
              <w:jc w:val="center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成都市绿色低碳发展协会标准化部意见</w:t>
            </w:r>
          </w:p>
          <w:p w14:paraId="035EF5AF">
            <w:pPr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0119769D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50FBA132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267C5EAA">
            <w:pPr>
              <w:widowControl/>
              <w:jc w:val="left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</w:p>
          <w:p w14:paraId="2865AC29">
            <w:pPr>
              <w:ind w:firstLine="1625" w:firstLineChars="650"/>
              <w:rPr>
                <w:rFonts w:ascii="宋体" w:hAnsi="宋体" w:cs="仿宋_GB2312"/>
                <w:color w:val="auto"/>
                <w:spacing w:val="20"/>
                <w:szCs w:val="21"/>
              </w:rPr>
            </w:pPr>
            <w:r>
              <w:rPr>
                <w:rFonts w:hint="eastAsia" w:ascii="宋体" w:hAnsi="宋体" w:cs="仿宋_GB2312"/>
                <w:color w:val="auto"/>
                <w:spacing w:val="20"/>
                <w:szCs w:val="21"/>
              </w:rPr>
              <w:t>年 月 日</w:t>
            </w:r>
          </w:p>
        </w:tc>
      </w:tr>
    </w:tbl>
    <w:p w14:paraId="202A94AA"/>
    <w:p w14:paraId="406B1C48"/>
    <w:p w14:paraId="122F332D"/>
    <w:sectPr>
      <w:pgSz w:w="11906" w:h="16838"/>
      <w:pgMar w:top="1157" w:right="1080" w:bottom="115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3715F8"/>
    <w:multiLevelType w:val="singleLevel"/>
    <w:tmpl w:val="BB3715F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5B2BC"/>
    <w:rsid w:val="5DF9FDDF"/>
    <w:rsid w:val="77FEF683"/>
    <w:rsid w:val="7DF5B2BC"/>
    <w:rsid w:val="CF5E99F8"/>
    <w:rsid w:val="F75F9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2026-05-29T22:45:00Z</dcterms:created>
  <dc:creator>白开水</dc:creator>
  <cp:lastModifiedBy>白开水</cp:lastModifiedBy>
  <dcterms:modified xsi:type="dcterms:W3CDTF">2026-08-03T15:19:19Z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0C4C94C04FFC53D39340706A45DB9CAE_43</vt:lpwstr>
  </property>
</Properties>
</file>